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EA3" w:rsidRDefault="00C24EA3" w:rsidP="00C24EA3">
      <w:pPr>
        <w:spacing w:before="240" w:after="2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Приложение №2 </w:t>
      </w:r>
    </w:p>
    <w:p w:rsidR="00C24EA3" w:rsidRPr="00E5079A" w:rsidRDefault="00C24EA3" w:rsidP="00C24EA3">
      <w:pPr>
        <w:spacing w:before="240" w:after="240" w:line="240" w:lineRule="auto"/>
        <w:ind w:left="595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Решению Собрания депутатов Мясниковского района от </w:t>
      </w:r>
      <w:r w:rsidR="00555EF6">
        <w:rPr>
          <w:rFonts w:ascii="Times New Roman" w:hAnsi="Times New Roman" w:cs="Times New Roman"/>
          <w:bCs/>
          <w:sz w:val="28"/>
          <w:szCs w:val="28"/>
        </w:rPr>
        <w:t>3.06.2014г.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555EF6">
        <w:rPr>
          <w:rFonts w:ascii="Times New Roman" w:hAnsi="Times New Roman" w:cs="Times New Roman"/>
          <w:bCs/>
          <w:sz w:val="28"/>
          <w:szCs w:val="28"/>
        </w:rPr>
        <w:t xml:space="preserve"> 198</w:t>
      </w:r>
    </w:p>
    <w:p w:rsidR="00C24EA3" w:rsidRDefault="00C24EA3" w:rsidP="00C24EA3">
      <w:pPr>
        <w:tabs>
          <w:tab w:val="num" w:pos="0"/>
        </w:tabs>
        <w:spacing w:before="240" w:after="24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24EA3" w:rsidRPr="00B85983" w:rsidRDefault="00C24EA3" w:rsidP="00C24EA3">
      <w:pPr>
        <w:tabs>
          <w:tab w:val="num" w:pos="0"/>
        </w:tabs>
        <w:spacing w:before="240" w:after="24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8598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5. </w:t>
      </w:r>
      <w:r w:rsidRPr="00B85983">
        <w:rPr>
          <w:rFonts w:ascii="Times New Roman" w:hAnsi="Times New Roman" w:cs="Times New Roman"/>
          <w:b/>
          <w:bCs/>
          <w:sz w:val="24"/>
          <w:szCs w:val="24"/>
        </w:rPr>
        <w:t>РЕСУРСНОЕ</w:t>
      </w:r>
      <w:r w:rsidRPr="00B85983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ОБЕСПЕЧЕНИЕ ПРОГРАММЫ</w:t>
      </w:r>
    </w:p>
    <w:p w:rsidR="00C24EA3" w:rsidRDefault="00C24EA3" w:rsidP="00C24EA3">
      <w:pPr>
        <w:spacing w:after="120" w:line="252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D0BBA">
        <w:rPr>
          <w:rFonts w:ascii="Times New Roman" w:hAnsi="Times New Roman" w:cs="Times New Roman"/>
          <w:sz w:val="28"/>
          <w:szCs w:val="28"/>
        </w:rPr>
        <w:t>Общий объем финансовых ресурсов, необходимых для реализации  состав</w:t>
      </w:r>
      <w:r>
        <w:rPr>
          <w:rFonts w:ascii="Times New Roman" w:hAnsi="Times New Roman" w:cs="Times New Roman"/>
          <w:sz w:val="28"/>
          <w:szCs w:val="28"/>
        </w:rPr>
        <w:t>ляет 5390478,08</w:t>
      </w:r>
      <w:r w:rsidRPr="00FD0B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</w:t>
      </w:r>
      <w:r w:rsidRPr="00FD0BBA">
        <w:rPr>
          <w:rFonts w:ascii="Times New Roman" w:hAnsi="Times New Roman" w:cs="Times New Roman"/>
          <w:sz w:val="28"/>
          <w:szCs w:val="28"/>
        </w:rPr>
        <w:t>. руб. Основными источниками средств реализации Программы являются:</w:t>
      </w:r>
    </w:p>
    <w:p w:rsidR="00C24EA3" w:rsidRPr="00FD0BBA" w:rsidRDefault="00C24EA3" w:rsidP="00C24EA3">
      <w:pPr>
        <w:spacing w:after="120" w:line="252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Средства федерального бюджета</w:t>
      </w:r>
      <w:r w:rsidRPr="00FD0BBA">
        <w:rPr>
          <w:rFonts w:ascii="Times New Roman" w:hAnsi="Times New Roman" w:cs="Times New Roman"/>
          <w:sz w:val="28"/>
          <w:szCs w:val="28"/>
        </w:rPr>
        <w:t xml:space="preserve"> (подлежат ежегодному уточнению при разработке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D0B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FD0BBA">
        <w:rPr>
          <w:rFonts w:ascii="Times New Roman" w:hAnsi="Times New Roman" w:cs="Times New Roman"/>
          <w:sz w:val="28"/>
          <w:szCs w:val="28"/>
        </w:rPr>
        <w:t xml:space="preserve"> бюджета исходя из возможностей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FD0BBA">
        <w:rPr>
          <w:rFonts w:ascii="Times New Roman" w:hAnsi="Times New Roman" w:cs="Times New Roman"/>
          <w:sz w:val="28"/>
          <w:szCs w:val="28"/>
        </w:rPr>
        <w:t xml:space="preserve"> бюджета).</w:t>
      </w:r>
    </w:p>
    <w:p w:rsidR="00C24EA3" w:rsidRDefault="00C24EA3" w:rsidP="00C24EA3">
      <w:pPr>
        <w:tabs>
          <w:tab w:val="num" w:pos="0"/>
        </w:tabs>
        <w:spacing w:after="120" w:line="252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D0BBA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FD0BBA">
        <w:rPr>
          <w:rFonts w:ascii="Times New Roman" w:hAnsi="Times New Roman" w:cs="Times New Roman"/>
          <w:sz w:val="28"/>
          <w:szCs w:val="28"/>
        </w:rPr>
        <w:t xml:space="preserve"> (подлежат ежегодному уточнению при разработке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D0B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FD0BBA">
        <w:rPr>
          <w:rFonts w:ascii="Times New Roman" w:hAnsi="Times New Roman" w:cs="Times New Roman"/>
          <w:sz w:val="28"/>
          <w:szCs w:val="28"/>
        </w:rPr>
        <w:t xml:space="preserve"> бюджета исходя из возможностей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FD0BBA">
        <w:rPr>
          <w:rFonts w:ascii="Times New Roman" w:hAnsi="Times New Roman" w:cs="Times New Roman"/>
          <w:sz w:val="28"/>
          <w:szCs w:val="28"/>
        </w:rPr>
        <w:t xml:space="preserve"> бюджета).</w:t>
      </w:r>
    </w:p>
    <w:p w:rsidR="00C24EA3" w:rsidRPr="00FD0BBA" w:rsidRDefault="00C24EA3" w:rsidP="00C24EA3">
      <w:pPr>
        <w:tabs>
          <w:tab w:val="num" w:pos="0"/>
        </w:tabs>
        <w:spacing w:after="120" w:line="252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Внебюджетные источники (средства инвесторов)</w:t>
      </w:r>
    </w:p>
    <w:p w:rsidR="00C24EA3" w:rsidRDefault="00C24EA3" w:rsidP="00C24EA3">
      <w:pPr>
        <w:tabs>
          <w:tab w:val="num" w:pos="0"/>
        </w:tabs>
        <w:spacing w:after="12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D0BBA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>бюджетов сельских поселений</w:t>
      </w:r>
      <w:r w:rsidRPr="00FD0BBA">
        <w:rPr>
          <w:rFonts w:ascii="Times New Roman" w:hAnsi="Times New Roman" w:cs="Times New Roman"/>
          <w:sz w:val="28"/>
          <w:szCs w:val="28"/>
        </w:rPr>
        <w:t xml:space="preserve"> (подлежат ежегодному </w:t>
      </w:r>
      <w:r>
        <w:rPr>
          <w:rFonts w:ascii="Times New Roman" w:hAnsi="Times New Roman" w:cs="Times New Roman"/>
          <w:sz w:val="28"/>
          <w:szCs w:val="28"/>
        </w:rPr>
        <w:t xml:space="preserve">уточнению при разработке проектов </w:t>
      </w:r>
      <w:r w:rsidRPr="00FD0BBA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 сельских поселений ис</w:t>
      </w:r>
      <w:r w:rsidRPr="00FD0BBA">
        <w:rPr>
          <w:rFonts w:ascii="Times New Roman" w:hAnsi="Times New Roman" w:cs="Times New Roman"/>
          <w:sz w:val="28"/>
          <w:szCs w:val="28"/>
        </w:rPr>
        <w:t>ходя из его возможностей).</w:t>
      </w:r>
    </w:p>
    <w:p w:rsidR="00C24EA3" w:rsidRDefault="00C24EA3" w:rsidP="00C24EA3">
      <w:pPr>
        <w:tabs>
          <w:tab w:val="num" w:pos="0"/>
        </w:tabs>
        <w:spacing w:after="12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FD0BBA">
        <w:rPr>
          <w:rFonts w:ascii="Times New Roman" w:hAnsi="Times New Roman" w:cs="Times New Roman"/>
          <w:sz w:val="28"/>
          <w:szCs w:val="28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</w:rPr>
        <w:t>бюджета Мясниковского района</w:t>
      </w:r>
      <w:r w:rsidRPr="00FD0BBA">
        <w:rPr>
          <w:rFonts w:ascii="Times New Roman" w:hAnsi="Times New Roman" w:cs="Times New Roman"/>
          <w:sz w:val="28"/>
          <w:szCs w:val="28"/>
        </w:rPr>
        <w:t xml:space="preserve"> (подлежат ежегодному уточнению при разработке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D0BBA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Мясниковского района</w:t>
      </w:r>
      <w:r w:rsidRPr="00FD0BBA">
        <w:rPr>
          <w:rFonts w:ascii="Times New Roman" w:hAnsi="Times New Roman" w:cs="Times New Roman"/>
          <w:sz w:val="28"/>
          <w:szCs w:val="28"/>
        </w:rPr>
        <w:t xml:space="preserve"> исходя из возможностей бюджета).</w:t>
      </w:r>
    </w:p>
    <w:p w:rsidR="00C24EA3" w:rsidRPr="00FD0BBA" w:rsidRDefault="00C24EA3" w:rsidP="00C24EA3">
      <w:pPr>
        <w:tabs>
          <w:tab w:val="num" w:pos="0"/>
        </w:tabs>
        <w:spacing w:after="120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C24EA3" w:rsidRDefault="00C24EA3" w:rsidP="00C24EA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затрат по годам и уровням бюджетов </w:t>
      </w:r>
    </w:p>
    <w:p w:rsidR="00C24EA3" w:rsidRDefault="00C24EA3" w:rsidP="00C24EA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81" w:type="dxa"/>
        <w:tblInd w:w="-459" w:type="dxa"/>
        <w:tblLayout w:type="fixed"/>
        <w:tblLook w:val="04A0"/>
      </w:tblPr>
      <w:tblGrid>
        <w:gridCol w:w="1276"/>
        <w:gridCol w:w="1701"/>
        <w:gridCol w:w="1418"/>
        <w:gridCol w:w="1134"/>
        <w:gridCol w:w="1417"/>
        <w:gridCol w:w="1559"/>
        <w:gridCol w:w="1276"/>
      </w:tblGrid>
      <w:tr w:rsidR="00C24EA3" w:rsidRPr="004F06A5" w:rsidTr="006A6EC4">
        <w:trPr>
          <w:trHeight w:val="690"/>
        </w:trPr>
        <w:tc>
          <w:tcPr>
            <w:tcW w:w="1276" w:type="dxa"/>
            <w:vMerge w:val="restart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года</w:t>
            </w:r>
          </w:p>
        </w:tc>
        <w:tc>
          <w:tcPr>
            <w:tcW w:w="1701" w:type="dxa"/>
            <w:vMerge w:val="restart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/>
                <w:b/>
              </w:rPr>
              <w:t xml:space="preserve">Всего финансовых </w:t>
            </w:r>
            <w:r w:rsidRPr="004F06A5">
              <w:rPr>
                <w:rFonts w:ascii="Times New Roman" w:hAnsi="Times New Roman"/>
                <w:b/>
              </w:rPr>
              <w:br/>
              <w:t>средств, тыс. руб.</w:t>
            </w:r>
          </w:p>
        </w:tc>
        <w:tc>
          <w:tcPr>
            <w:tcW w:w="6804" w:type="dxa"/>
            <w:gridSpan w:val="5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В том числе по источникам финансирования, тыс. руб.</w:t>
            </w:r>
          </w:p>
        </w:tc>
      </w:tr>
      <w:tr w:rsidR="00C24EA3" w:rsidRPr="004F06A5" w:rsidTr="006A6EC4">
        <w:trPr>
          <w:trHeight w:val="690"/>
        </w:trPr>
        <w:tc>
          <w:tcPr>
            <w:tcW w:w="1276" w:type="dxa"/>
            <w:vMerge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Средства бюджетов сельских поселений</w:t>
            </w:r>
          </w:p>
        </w:tc>
        <w:tc>
          <w:tcPr>
            <w:tcW w:w="1134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Средства бюджета Мясниковского района</w:t>
            </w:r>
          </w:p>
        </w:tc>
        <w:tc>
          <w:tcPr>
            <w:tcW w:w="1417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Средства областного бюджета</w:t>
            </w:r>
          </w:p>
        </w:tc>
        <w:tc>
          <w:tcPr>
            <w:tcW w:w="1559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Средства Федерального бюджета</w:t>
            </w:r>
          </w:p>
        </w:tc>
        <w:tc>
          <w:tcPr>
            <w:tcW w:w="1276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Внебюджетные средства</w:t>
            </w:r>
          </w:p>
        </w:tc>
      </w:tr>
      <w:tr w:rsidR="00C24EA3" w:rsidRPr="004F06A5" w:rsidTr="006A6EC4">
        <w:tc>
          <w:tcPr>
            <w:tcW w:w="1276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/>
                <w:b/>
              </w:rPr>
            </w:pPr>
            <w:r w:rsidRPr="004F06A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701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/>
                <w:b/>
              </w:rPr>
            </w:pPr>
            <w:r w:rsidRPr="004F06A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8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17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559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C24EA3" w:rsidRPr="004F06A5" w:rsidRDefault="00C24EA3" w:rsidP="006A6E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06A5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C24EA3" w:rsidRPr="009C0507" w:rsidTr="006A6EC4">
        <w:tc>
          <w:tcPr>
            <w:tcW w:w="1276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/>
              </w:rPr>
            </w:pPr>
            <w:r w:rsidRPr="009C0507">
              <w:rPr>
                <w:rFonts w:ascii="Times New Roman" w:hAnsi="Times New Roman"/>
              </w:rPr>
              <w:t>Всего</w:t>
            </w:r>
          </w:p>
        </w:tc>
        <w:tc>
          <w:tcPr>
            <w:tcW w:w="1701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5390478,08</w:t>
            </w:r>
          </w:p>
        </w:tc>
        <w:tc>
          <w:tcPr>
            <w:tcW w:w="1418" w:type="dxa"/>
          </w:tcPr>
          <w:p w:rsidR="00C24EA3" w:rsidRPr="004F06A5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12638,01</w:t>
            </w:r>
          </w:p>
        </w:tc>
        <w:tc>
          <w:tcPr>
            <w:tcW w:w="1134" w:type="dxa"/>
          </w:tcPr>
          <w:p w:rsidR="00C24EA3" w:rsidRPr="004F06A5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447,2</w:t>
            </w:r>
          </w:p>
        </w:tc>
        <w:tc>
          <w:tcPr>
            <w:tcW w:w="1417" w:type="dxa"/>
          </w:tcPr>
          <w:p w:rsidR="00C24EA3" w:rsidRPr="004F06A5" w:rsidRDefault="00C24EA3" w:rsidP="001343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343D6">
              <w:rPr>
                <w:rFonts w:ascii="Times New Roman" w:hAnsi="Times New Roman" w:cs="Times New Roman"/>
              </w:rPr>
              <w:t>73938</w:t>
            </w:r>
            <w:r>
              <w:rPr>
                <w:rFonts w:ascii="Times New Roman" w:hAnsi="Times New Roman" w:cs="Times New Roman"/>
              </w:rPr>
              <w:t>,</w:t>
            </w:r>
            <w:r w:rsidR="001343D6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59" w:type="dxa"/>
          </w:tcPr>
          <w:p w:rsidR="00C24EA3" w:rsidRPr="009C0507" w:rsidRDefault="00C24EA3" w:rsidP="001343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343D6">
              <w:rPr>
                <w:rFonts w:ascii="Times New Roman" w:hAnsi="Times New Roman" w:cs="Times New Roman"/>
              </w:rPr>
              <w:t>24953</w:t>
            </w:r>
            <w:r>
              <w:rPr>
                <w:rFonts w:ascii="Times New Roman" w:hAnsi="Times New Roman" w:cs="Times New Roman"/>
              </w:rPr>
              <w:t>,</w:t>
            </w:r>
            <w:r w:rsidR="001343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1278500</w:t>
            </w:r>
          </w:p>
        </w:tc>
      </w:tr>
      <w:tr w:rsidR="00C24EA3" w:rsidRPr="009C0507" w:rsidTr="006A6EC4">
        <w:tc>
          <w:tcPr>
            <w:tcW w:w="1276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</w:t>
            </w:r>
          </w:p>
        </w:tc>
        <w:tc>
          <w:tcPr>
            <w:tcW w:w="1701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1268349,4</w:t>
            </w:r>
          </w:p>
        </w:tc>
        <w:tc>
          <w:tcPr>
            <w:tcW w:w="1418" w:type="dxa"/>
          </w:tcPr>
          <w:p w:rsidR="00C24EA3" w:rsidRPr="004F06A5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4297,6</w:t>
            </w:r>
          </w:p>
        </w:tc>
        <w:tc>
          <w:tcPr>
            <w:tcW w:w="1134" w:type="dxa"/>
          </w:tcPr>
          <w:p w:rsidR="00C24EA3" w:rsidRPr="004F06A5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447,2</w:t>
            </w:r>
          </w:p>
        </w:tc>
        <w:tc>
          <w:tcPr>
            <w:tcW w:w="1417" w:type="dxa"/>
          </w:tcPr>
          <w:p w:rsidR="00C24EA3" w:rsidRPr="004F06A5" w:rsidRDefault="001343D6" w:rsidP="001343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39250</w:t>
            </w:r>
            <w:r w:rsidR="00C24E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C24EA3" w:rsidRPr="004F06A5" w:rsidRDefault="001343D6" w:rsidP="001343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24953</w:t>
            </w:r>
            <w:r w:rsidR="00C24E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1199400</w:t>
            </w:r>
          </w:p>
        </w:tc>
      </w:tr>
      <w:tr w:rsidR="00C24EA3" w:rsidRPr="009C0507" w:rsidTr="006A6EC4">
        <w:tc>
          <w:tcPr>
            <w:tcW w:w="1276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</w:t>
            </w:r>
          </w:p>
        </w:tc>
        <w:tc>
          <w:tcPr>
            <w:tcW w:w="1701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76530</w:t>
            </w:r>
          </w:p>
        </w:tc>
        <w:tc>
          <w:tcPr>
            <w:tcW w:w="1418" w:type="dxa"/>
          </w:tcPr>
          <w:p w:rsidR="00C24EA3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5737,9</w:t>
            </w:r>
          </w:p>
        </w:tc>
        <w:tc>
          <w:tcPr>
            <w:tcW w:w="1134" w:type="dxa"/>
          </w:tcPr>
          <w:p w:rsidR="00C24EA3" w:rsidRPr="004F06A5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C24EA3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3492,1</w:t>
            </w:r>
          </w:p>
        </w:tc>
        <w:tc>
          <w:tcPr>
            <w:tcW w:w="1559" w:type="dxa"/>
          </w:tcPr>
          <w:p w:rsidR="00C24EA3" w:rsidRPr="004F06A5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67300</w:t>
            </w:r>
          </w:p>
        </w:tc>
      </w:tr>
      <w:tr w:rsidR="00C24EA3" w:rsidRPr="009C0507" w:rsidTr="006A6EC4">
        <w:tc>
          <w:tcPr>
            <w:tcW w:w="1276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2015</w:t>
            </w:r>
          </w:p>
        </w:tc>
        <w:tc>
          <w:tcPr>
            <w:tcW w:w="1701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2023598,68</w:t>
            </w:r>
          </w:p>
        </w:tc>
        <w:tc>
          <w:tcPr>
            <w:tcW w:w="1418" w:type="dxa"/>
          </w:tcPr>
          <w:p w:rsidR="00C24EA3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908,51</w:t>
            </w:r>
          </w:p>
        </w:tc>
        <w:tc>
          <w:tcPr>
            <w:tcW w:w="1134" w:type="dxa"/>
          </w:tcPr>
          <w:p w:rsidR="00C24EA3" w:rsidRPr="004F06A5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C24EA3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860890,17</w:t>
            </w:r>
          </w:p>
        </w:tc>
        <w:tc>
          <w:tcPr>
            <w:tcW w:w="1559" w:type="dxa"/>
          </w:tcPr>
          <w:p w:rsidR="00C24EA3" w:rsidRPr="004F06A5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1150000,0</w:t>
            </w:r>
          </w:p>
        </w:tc>
        <w:tc>
          <w:tcPr>
            <w:tcW w:w="1276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11800</w:t>
            </w:r>
          </w:p>
        </w:tc>
      </w:tr>
      <w:tr w:rsidR="00C24EA3" w:rsidRPr="009C0507" w:rsidTr="006A6EC4">
        <w:tc>
          <w:tcPr>
            <w:tcW w:w="1276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1701" w:type="dxa"/>
          </w:tcPr>
          <w:p w:rsidR="00C24EA3" w:rsidRDefault="00C24EA3" w:rsidP="006A6EC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2022000,0</w:t>
            </w:r>
          </w:p>
        </w:tc>
        <w:tc>
          <w:tcPr>
            <w:tcW w:w="1418" w:type="dxa"/>
          </w:tcPr>
          <w:p w:rsidR="00C24EA3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1694,0</w:t>
            </w:r>
          </w:p>
        </w:tc>
        <w:tc>
          <w:tcPr>
            <w:tcW w:w="1134" w:type="dxa"/>
          </w:tcPr>
          <w:p w:rsidR="00C24EA3" w:rsidRPr="004F06A5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24EA3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870306,0</w:t>
            </w:r>
          </w:p>
        </w:tc>
        <w:tc>
          <w:tcPr>
            <w:tcW w:w="1559" w:type="dxa"/>
          </w:tcPr>
          <w:p w:rsidR="00C24EA3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1150000,0</w:t>
            </w:r>
          </w:p>
        </w:tc>
        <w:tc>
          <w:tcPr>
            <w:tcW w:w="1276" w:type="dxa"/>
          </w:tcPr>
          <w:p w:rsidR="00C24EA3" w:rsidRPr="009C0507" w:rsidRDefault="00C24EA3" w:rsidP="006A6EC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24EA3" w:rsidRDefault="00C24EA3" w:rsidP="00C24EA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55E2" w:rsidRDefault="002855E2" w:rsidP="00285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855E2" w:rsidRDefault="002855E2" w:rsidP="002855E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55EF6" w:rsidRPr="002855E2" w:rsidRDefault="00555EF6" w:rsidP="002855E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55E2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814D63" w:rsidRPr="002855E2" w:rsidRDefault="00555EF6" w:rsidP="002855E2">
      <w:pPr>
        <w:tabs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55E2">
        <w:rPr>
          <w:rFonts w:ascii="Times New Roman" w:hAnsi="Times New Roman" w:cs="Times New Roman"/>
          <w:sz w:val="28"/>
          <w:szCs w:val="28"/>
        </w:rPr>
        <w:t xml:space="preserve">Мясниковского района </w:t>
      </w:r>
      <w:r w:rsidRPr="002855E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 w:rsidR="002855E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855E2">
        <w:rPr>
          <w:rFonts w:ascii="Times New Roman" w:hAnsi="Times New Roman" w:cs="Times New Roman"/>
          <w:sz w:val="28"/>
          <w:szCs w:val="28"/>
        </w:rPr>
        <w:t>Д. К. Кечеджиян</w:t>
      </w:r>
    </w:p>
    <w:sectPr w:rsidR="00814D63" w:rsidRPr="002855E2" w:rsidSect="00814D6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E0C" w:rsidRDefault="00FB7E0C" w:rsidP="000A6F6B">
      <w:pPr>
        <w:spacing w:after="0" w:line="240" w:lineRule="auto"/>
      </w:pPr>
      <w:r>
        <w:separator/>
      </w:r>
    </w:p>
  </w:endnote>
  <w:endnote w:type="continuationSeparator" w:id="1">
    <w:p w:rsidR="00FB7E0C" w:rsidRDefault="00FB7E0C" w:rsidP="000A6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5922"/>
      <w:docPartObj>
        <w:docPartGallery w:val="Page Numbers (Bottom of Page)"/>
        <w:docPartUnique/>
      </w:docPartObj>
    </w:sdtPr>
    <w:sdtContent>
      <w:p w:rsidR="000A6F6B" w:rsidRDefault="00712F7C">
        <w:pPr>
          <w:pStyle w:val="a7"/>
          <w:jc w:val="right"/>
        </w:pPr>
        <w:fldSimple w:instr=" PAGE   \* MERGEFORMAT ">
          <w:r w:rsidR="001343D6">
            <w:rPr>
              <w:noProof/>
            </w:rPr>
            <w:t>1</w:t>
          </w:r>
        </w:fldSimple>
      </w:p>
    </w:sdtContent>
  </w:sdt>
  <w:p w:rsidR="000A6F6B" w:rsidRDefault="000A6F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E0C" w:rsidRDefault="00FB7E0C" w:rsidP="000A6F6B">
      <w:pPr>
        <w:spacing w:after="0" w:line="240" w:lineRule="auto"/>
      </w:pPr>
      <w:r>
        <w:separator/>
      </w:r>
    </w:p>
  </w:footnote>
  <w:footnote w:type="continuationSeparator" w:id="1">
    <w:p w:rsidR="00FB7E0C" w:rsidRDefault="00FB7E0C" w:rsidP="000A6F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EA3"/>
    <w:rsid w:val="000A6F6B"/>
    <w:rsid w:val="001343D6"/>
    <w:rsid w:val="002855E2"/>
    <w:rsid w:val="00393109"/>
    <w:rsid w:val="00555EF6"/>
    <w:rsid w:val="006519CA"/>
    <w:rsid w:val="00712F7C"/>
    <w:rsid w:val="007D0A91"/>
    <w:rsid w:val="00814D63"/>
    <w:rsid w:val="00AD0B08"/>
    <w:rsid w:val="00AE22F1"/>
    <w:rsid w:val="00C24EA3"/>
    <w:rsid w:val="00E22558"/>
    <w:rsid w:val="00FB7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E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line number"/>
    <w:basedOn w:val="a0"/>
    <w:uiPriority w:val="99"/>
    <w:semiHidden/>
    <w:unhideWhenUsed/>
    <w:rsid w:val="000A6F6B"/>
  </w:style>
  <w:style w:type="paragraph" w:styleId="a5">
    <w:name w:val="header"/>
    <w:basedOn w:val="a"/>
    <w:link w:val="a6"/>
    <w:uiPriority w:val="99"/>
    <w:semiHidden/>
    <w:unhideWhenUsed/>
    <w:rsid w:val="000A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A6F6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A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6F6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45C01-C154-48E4-915F-67A9C415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2014-06-06T08:35:00Z</dcterms:created>
  <dcterms:modified xsi:type="dcterms:W3CDTF">2014-07-15T08:12:00Z</dcterms:modified>
</cp:coreProperties>
</file>